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C2" w:rsidRPr="00A95355" w:rsidRDefault="0090197C" w:rsidP="00A95355">
      <w:pPr>
        <w:pStyle w:val="reader-word-layer"/>
        <w:shd w:val="clear" w:color="auto" w:fill="FFFFFF"/>
        <w:spacing w:line="360" w:lineRule="exact"/>
        <w:jc w:val="center"/>
        <w:rPr>
          <w:rFonts w:ascii="仿宋" w:eastAsia="仿宋" w:hAnsi="仿宋"/>
          <w:b/>
          <w:color w:val="000000"/>
          <w:spacing w:val="4"/>
          <w:sz w:val="32"/>
          <w:szCs w:val="32"/>
        </w:rPr>
      </w:pPr>
      <w:r w:rsidRPr="00A95355">
        <w:rPr>
          <w:rFonts w:ascii="仿宋" w:eastAsia="仿宋" w:hAnsi="仿宋" w:hint="eastAsia"/>
          <w:b/>
          <w:color w:val="000000"/>
          <w:spacing w:val="4"/>
          <w:sz w:val="32"/>
          <w:szCs w:val="32"/>
        </w:rPr>
        <w:t>学生规范汉字能力测试</w:t>
      </w:r>
      <w:r w:rsidR="00AD0316" w:rsidRPr="00A95355">
        <w:rPr>
          <w:rFonts w:ascii="仿宋" w:eastAsia="仿宋" w:hAnsi="仿宋" w:hint="eastAsia"/>
          <w:b/>
          <w:color w:val="000000"/>
          <w:spacing w:val="4"/>
          <w:sz w:val="32"/>
          <w:szCs w:val="32"/>
        </w:rPr>
        <w:t>组织规范</w:t>
      </w:r>
    </w:p>
    <w:p w:rsidR="00272F4A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一、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学校应按一般校级考试的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考务</w:t>
      </w:r>
      <w:r w:rsidR="00BB0A85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要求对学生规范汉字能力测试进行组织和管理。</w:t>
      </w:r>
    </w:p>
    <w:p w:rsidR="00272F4A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二、测试试卷由上海市教育评估</w:t>
      </w:r>
      <w:proofErr w:type="gramStart"/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院统一</w:t>
      </w:r>
      <w:proofErr w:type="gramEnd"/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印制，并于考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前30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分钟将密封的试卷袋发给学校教务部门，由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学校教务部门按要求发放给相关监考老师</w:t>
      </w:r>
      <w:r w:rsidR="00BB0A85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。</w:t>
      </w:r>
    </w:p>
    <w:p w:rsidR="00272F4A" w:rsidRPr="00A95355" w:rsidRDefault="00AD0316" w:rsidP="004975C0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三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、监考老师提前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10分钟开启密封试卷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并下发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试卷及答题卡</w:t>
      </w:r>
      <w:r w:rsidR="00272F4A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。</w:t>
      </w:r>
    </w:p>
    <w:p w:rsidR="00AD0316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四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、考生应在开考前15分钟进入考场，并将学生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证或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身份证放在桌面上。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无有效证件者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不得参加考试。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五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学生规范汉字测试为闭卷测试，时间60分钟。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考生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不能将书籍、笔记等参考资料及其他与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考试无关的物品带入考场。开考后考生不得传递任何资料，否则按违反考试纪律处理。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六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、考生禁止携带手机、电子词典等现代化通讯工具进入考场。如发现考生利用上述工具作弊，监考教师应没收作弊工具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，将作弊情节记入考场记录，报学生所在系按有关规定进行处理，并报学校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教务处备案。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七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、试卷发放后，考生必须首先在答题卡规定的位置上</w:t>
      </w: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准确填写本人姓名、院系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 xml:space="preserve">和学号，按开考时间开始答题，否则，按违纪处理。 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八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、学生必须在规定的考试时间内独立完成答卷，如有疑问，</w:t>
      </w:r>
      <w:proofErr w:type="gramStart"/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应举手</w:t>
      </w:r>
      <w:proofErr w:type="gramEnd"/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示意，经监考教师同意后，方可提问。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九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 xml:space="preserve">、考场内必须保持安静，严禁交头接耳，不得窥视他人试卷、答题卡及其他答题材料。 </w:t>
      </w:r>
    </w:p>
    <w:p w:rsidR="003404C2" w:rsidRPr="00A95355" w:rsidRDefault="00AD0316" w:rsidP="003404C2">
      <w:pPr>
        <w:pStyle w:val="reader-word-layer"/>
        <w:shd w:val="clear" w:color="auto" w:fill="FFFFFF"/>
        <w:spacing w:line="360" w:lineRule="exact"/>
        <w:rPr>
          <w:rFonts w:ascii="仿宋" w:eastAsia="仿宋" w:hAnsi="仿宋"/>
          <w:color w:val="000000"/>
          <w:spacing w:val="4"/>
          <w:sz w:val="28"/>
          <w:szCs w:val="28"/>
        </w:rPr>
      </w:pPr>
      <w:r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十</w:t>
      </w:r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、考试时间结束，考生应立即停止答题。考生交卷时应将试卷、答题</w:t>
      </w:r>
      <w:proofErr w:type="gramStart"/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卡分别</w:t>
      </w:r>
      <w:proofErr w:type="gramEnd"/>
      <w:r w:rsidR="003404C2" w:rsidRPr="00A95355">
        <w:rPr>
          <w:rFonts w:ascii="仿宋" w:eastAsia="仿宋" w:hAnsi="仿宋" w:hint="eastAsia"/>
          <w:color w:val="000000"/>
          <w:spacing w:val="4"/>
          <w:sz w:val="28"/>
          <w:szCs w:val="28"/>
        </w:rPr>
        <w:t>反面向上放在桌面上，经监考人员清点允许后，方可离开考场。不得将试卷、答题卡和草稿纸带出考场。提前交卷的学生不得在考场内逗留、谈笑或在走廊内谈论。</w:t>
      </w:r>
    </w:p>
    <w:p w:rsidR="003404C2" w:rsidRPr="00A95355" w:rsidRDefault="00A95355" w:rsidP="00A95355">
      <w:pPr>
        <w:jc w:val="right"/>
        <w:rPr>
          <w:rFonts w:ascii="仿宋" w:eastAsia="仿宋" w:hAnsi="仿宋" w:cs="宋体"/>
          <w:b/>
          <w:color w:val="000000"/>
          <w:spacing w:val="4"/>
          <w:kern w:val="0"/>
          <w:sz w:val="28"/>
          <w:szCs w:val="28"/>
        </w:rPr>
      </w:pPr>
      <w:r w:rsidRPr="00A95355">
        <w:rPr>
          <w:rFonts w:ascii="仿宋" w:eastAsia="仿宋" w:hAnsi="仿宋" w:cs="宋体" w:hint="eastAsia"/>
          <w:b/>
          <w:color w:val="000000"/>
          <w:spacing w:val="4"/>
          <w:kern w:val="0"/>
          <w:sz w:val="28"/>
          <w:szCs w:val="28"/>
        </w:rPr>
        <w:t>上海市教育评估院</w:t>
      </w:r>
    </w:p>
    <w:sectPr w:rsidR="003404C2" w:rsidRPr="00A95355" w:rsidSect="006248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F53" w:rsidRDefault="00751F53" w:rsidP="003404C2">
      <w:r>
        <w:separator/>
      </w:r>
    </w:p>
  </w:endnote>
  <w:endnote w:type="continuationSeparator" w:id="0">
    <w:p w:rsidR="00751F53" w:rsidRDefault="00751F53" w:rsidP="003404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F53" w:rsidRDefault="00751F53" w:rsidP="003404C2">
      <w:r>
        <w:separator/>
      </w:r>
    </w:p>
  </w:footnote>
  <w:footnote w:type="continuationSeparator" w:id="0">
    <w:p w:rsidR="00751F53" w:rsidRDefault="00751F53" w:rsidP="003404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04C2"/>
    <w:rsid w:val="001D7E52"/>
    <w:rsid w:val="00272F4A"/>
    <w:rsid w:val="002E51ED"/>
    <w:rsid w:val="003404C2"/>
    <w:rsid w:val="004975C0"/>
    <w:rsid w:val="004F0E1D"/>
    <w:rsid w:val="0062485E"/>
    <w:rsid w:val="00751F53"/>
    <w:rsid w:val="0090197C"/>
    <w:rsid w:val="00A95355"/>
    <w:rsid w:val="00AD0316"/>
    <w:rsid w:val="00B313AC"/>
    <w:rsid w:val="00BB0A85"/>
    <w:rsid w:val="00DC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0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04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0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04C2"/>
    <w:rPr>
      <w:sz w:val="18"/>
      <w:szCs w:val="18"/>
    </w:rPr>
  </w:style>
  <w:style w:type="paragraph" w:customStyle="1" w:styleId="reader-word-layer">
    <w:name w:val="reader-word-layer"/>
    <w:basedOn w:val="a"/>
    <w:rsid w:val="003404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15</cp:lastModifiedBy>
  <cp:revision>8</cp:revision>
  <cp:lastPrinted>2015-06-15T02:49:00Z</cp:lastPrinted>
  <dcterms:created xsi:type="dcterms:W3CDTF">2014-10-24T07:10:00Z</dcterms:created>
  <dcterms:modified xsi:type="dcterms:W3CDTF">2015-06-15T03:06:00Z</dcterms:modified>
</cp:coreProperties>
</file>